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621" w:rsidRPr="00FC4FD4" w:rsidRDefault="00FC0621" w:rsidP="00FC062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C4FD4">
        <w:rPr>
          <w:rFonts w:ascii="Times New Roman" w:hAnsi="Times New Roman" w:cs="Times New Roman"/>
          <w:sz w:val="24"/>
          <w:szCs w:val="24"/>
        </w:rPr>
        <w:t>Приложение №</w:t>
      </w:r>
      <w:r w:rsidR="00FC4FD4">
        <w:rPr>
          <w:rFonts w:ascii="Times New Roman" w:hAnsi="Times New Roman" w:cs="Times New Roman"/>
          <w:sz w:val="24"/>
          <w:szCs w:val="24"/>
        </w:rPr>
        <w:t xml:space="preserve"> </w:t>
      </w:r>
      <w:r w:rsidRPr="00FC4FD4">
        <w:rPr>
          <w:rFonts w:ascii="Times New Roman" w:hAnsi="Times New Roman" w:cs="Times New Roman"/>
          <w:sz w:val="24"/>
          <w:szCs w:val="24"/>
        </w:rPr>
        <w:t>3</w:t>
      </w:r>
      <w:r w:rsidR="00FC4FD4" w:rsidRPr="00FC4F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9C7" w:rsidRPr="00FC4FD4" w:rsidRDefault="00FC0621" w:rsidP="00FC062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C4FD4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  <w:r w:rsidR="00FC4FD4">
        <w:rPr>
          <w:rFonts w:ascii="Times New Roman" w:hAnsi="Times New Roman" w:cs="Times New Roman"/>
          <w:sz w:val="24"/>
          <w:szCs w:val="24"/>
        </w:rPr>
        <w:t>от 18.05.2017 № 1163</w:t>
      </w:r>
    </w:p>
    <w:p w:rsidR="00FC0621" w:rsidRPr="00FC4FD4" w:rsidRDefault="00FC0621" w:rsidP="00FC062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2410"/>
        <w:gridCol w:w="850"/>
        <w:gridCol w:w="850"/>
        <w:gridCol w:w="851"/>
        <w:gridCol w:w="1134"/>
        <w:gridCol w:w="993"/>
        <w:gridCol w:w="992"/>
        <w:gridCol w:w="1134"/>
        <w:gridCol w:w="850"/>
      </w:tblGrid>
      <w:tr w:rsidR="00FC4FD4" w:rsidRPr="00FC4FD4" w:rsidTr="007D2B5E">
        <w:trPr>
          <w:trHeight w:val="30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22278">
            <w:pPr>
              <w:widowControl w:val="0"/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F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6</w:t>
            </w:r>
          </w:p>
          <w:p w:rsidR="00FC4FD4" w:rsidRPr="00FC4FD4" w:rsidRDefault="00FC4FD4" w:rsidP="00822278">
            <w:pPr>
              <w:widowControl w:val="0"/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4F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муниципальной программе</w:t>
            </w:r>
          </w:p>
        </w:tc>
      </w:tr>
      <w:tr w:rsidR="00FC4FD4" w:rsidRPr="00FC4FD4" w:rsidTr="007D2B5E">
        <w:trPr>
          <w:trHeight w:val="300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4FD4" w:rsidRPr="00FC4FD4" w:rsidRDefault="00FC4FD4" w:rsidP="00822278">
            <w:pPr>
              <w:widowControl w:val="0"/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621" w:rsidRPr="00D47BFC" w:rsidTr="008D699C">
        <w:trPr>
          <w:trHeight w:val="1102"/>
        </w:trPr>
        <w:tc>
          <w:tcPr>
            <w:tcW w:w="1513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План реализации</w:t>
            </w:r>
          </w:p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муниципальной программы муниципального образования Киришское городское поселение Киришского муниципального района Ленинградской области «Стимулирование экономической активности муниципального образования Киришское городское поселение Киришского муниципального района Ленинградской области»</w:t>
            </w:r>
          </w:p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C0621" w:rsidRPr="00D47BFC" w:rsidTr="008D699C">
        <w:trPr>
          <w:trHeight w:val="661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исполнитель, участник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Годы реали-зации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Планируемые объёмы финансирования (тыс. руб. в ценах соответствующих лет)</w:t>
            </w:r>
          </w:p>
        </w:tc>
      </w:tr>
      <w:tr w:rsidR="00FC0621" w:rsidRPr="00D47BFC" w:rsidTr="008D699C">
        <w:trPr>
          <w:trHeight w:val="300"/>
        </w:trPr>
        <w:tc>
          <w:tcPr>
            <w:tcW w:w="5070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Начало реали-зации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Конец реали-зации</w:t>
            </w: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FC0621" w:rsidRPr="00D47BFC" w:rsidTr="008D699C">
        <w:trPr>
          <w:trHeight w:val="1605"/>
        </w:trPr>
        <w:tc>
          <w:tcPr>
            <w:tcW w:w="5070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Федераль-ный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Област-ной бюджет Ленин-градской области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Бюджет Киришского городского поселения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17"/>
                <w:szCs w:val="17"/>
                <w:lang w:eastAsia="ru-RU"/>
              </w:rPr>
              <w:t>Прочие источ-ники</w:t>
            </w:r>
          </w:p>
        </w:tc>
      </w:tr>
      <w:tr w:rsidR="00FC0621" w:rsidRPr="00D47BFC" w:rsidTr="008D699C">
        <w:trPr>
          <w:trHeight w:val="750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муниципального образования Киришское городское поселение Киришского муниципального района Ленинградской области «Стимулирование экономической активности муниципального образования Киришское городское поселение Киришского муниципального района Ленинградской области"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3 614,00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3 614,00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7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4 035,00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4 035,00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0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514593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7 273,95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514593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7 273,95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315"/>
        </w:trPr>
        <w:tc>
          <w:tcPr>
            <w:tcW w:w="10031" w:type="dxa"/>
            <w:gridSpan w:val="5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программе: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514593" w:rsidRDefault="00514593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14922,95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514593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514593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514593" w:rsidRDefault="00514593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14922,95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60"/>
        </w:trPr>
        <w:tc>
          <w:tcPr>
            <w:tcW w:w="15134" w:type="dxa"/>
            <w:gridSpan w:val="10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1. Основное мероприятие: Расширение доступа субъектов малого и среднего предпринимательства к финансовым и материальным  ресурсам, развитие системы микрофинансирования.</w:t>
            </w:r>
          </w:p>
        </w:tc>
      </w:tr>
      <w:tr w:rsidR="00FC0621" w:rsidRPr="00D47BFC" w:rsidTr="008D699C">
        <w:trPr>
          <w:trHeight w:val="705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 Предоставление  муниципальной инфраструктуре поддержки субъектов малого и среднего предпринимательства  субсидий на осуществление микрофинансовой деятельности по предоставлению микрозаймов субъектам малого и среднего предпринимательства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55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30"/>
        </w:trPr>
        <w:tc>
          <w:tcPr>
            <w:tcW w:w="15134" w:type="dxa"/>
            <w:gridSpan w:val="10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2. Основное мероприятие: Информационная, консультационная, образовательная и имущественная  поддержка субъектов малого и среднего предпринимательства</w:t>
            </w:r>
          </w:p>
        </w:tc>
      </w:tr>
      <w:tr w:rsidR="00FC0621" w:rsidRPr="00D47BFC" w:rsidTr="008D699C">
        <w:trPr>
          <w:trHeight w:val="690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 Распространение тематических информационных материалов по вопросам развития и поддержки предпринимательства с использованием различных информационных каналов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7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697,00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697,00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0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738,00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738,00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855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2.2. Предоставление на безвозмездной основе целевой группе субъектов малого и среднего предпринимательства консультационной помощи по </w:t>
            </w: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вопросам связанным с предпринимательской деятельностью.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Комитет экономического развития и инвестиционной </w:t>
            </w: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9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1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635,00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635,00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75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2.3. Разработка, издание и изготовление методических, информационных и презентационных материалов по вопросам предпринимательской деятельности.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района;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0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58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95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2.4. Оказание целевой группе субъектов малого и среднего предпринимательства помощи в составлении и подготовке бизнес-планов, документов для заключения договоров на получение субсидии, кредитных договоров с организациями и лизинговыми компаниями, конкурсной документации и  иной нормативно-правовой документации, для получения государственной поддержки, участия в конкурсах на выполнение государственных заказов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экономического развития и инвестиционной деятельности администрации Киришского муниципального района; Межмуниципальная автономная некоммерческая организация «Центр содействия развитию малого и среднего </w:t>
            </w: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2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193,00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5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35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2.5. Проведение мониторингов состояния субъектов малого и среднего предпринимательства. 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района; 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9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15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2.6. Организация  и проведение для целевой группы субъектов малого и среднего предпринимательства тренингов, "круглых столов" по вопросам развития  и ведения  бизнеса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района;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7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1 093,00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1 093,00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57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1 168,00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1 168,00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80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2.7. Организация и проведение образовательных и обучающих курсов для целевой группы  субъектов малого и среднего предпринимательства.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экономического развития и инвестиционной деятельности администрации Киришского </w:t>
            </w: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муниципального района;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0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63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232,00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315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2.8. Предоставление муниципальной преференции, путем передачу в аренду,  без проведения процедуры торгов, на долгосрочной основе муниципального имущества.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31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31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315"/>
        </w:trPr>
        <w:tc>
          <w:tcPr>
            <w:tcW w:w="5070" w:type="dxa"/>
            <w:shd w:val="clear" w:color="auto" w:fill="auto"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2.9. Обеспечение деятельности организаций муниципальной инфраструктуры по поддержке малого и среднего предпринимательства</w:t>
            </w:r>
          </w:p>
        </w:tc>
        <w:tc>
          <w:tcPr>
            <w:tcW w:w="2410" w:type="dxa"/>
            <w:shd w:val="clear" w:color="auto" w:fill="auto"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района; Межмуниципальная автономная некоммерческая 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shd w:val="clear" w:color="auto" w:fill="auto"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981,30</w:t>
            </w:r>
          </w:p>
        </w:tc>
        <w:tc>
          <w:tcPr>
            <w:tcW w:w="993" w:type="dxa"/>
            <w:shd w:val="clear" w:color="auto" w:fill="auto"/>
            <w:noWrap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981,30</w:t>
            </w:r>
          </w:p>
        </w:tc>
        <w:tc>
          <w:tcPr>
            <w:tcW w:w="850" w:type="dxa"/>
            <w:shd w:val="clear" w:color="auto" w:fill="auto"/>
            <w:noWrap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315"/>
        </w:trPr>
        <w:tc>
          <w:tcPr>
            <w:tcW w:w="5070" w:type="dxa"/>
            <w:shd w:val="clear" w:color="auto" w:fill="auto"/>
          </w:tcPr>
          <w:p w:rsidR="00FC0621" w:rsidRPr="00A416A2" w:rsidRDefault="00FC0621" w:rsidP="0051459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6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2.10. </w:t>
            </w:r>
            <w:r w:rsidRPr="00A416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инфраструктуры поддержки малого и среднего предпринимательства </w:t>
            </w:r>
          </w:p>
        </w:tc>
        <w:tc>
          <w:tcPr>
            <w:tcW w:w="2410" w:type="dxa"/>
            <w:shd w:val="clear" w:color="auto" w:fill="auto"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экономического развития и инвестиционной деятельности администрации Киришского муниципального района; Межмуниципальная автономная некоммерческая </w:t>
            </w: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организация «Центр содействия развитию малого и среднего предпринимательства (микрокредитная компания)»</w:t>
            </w:r>
          </w:p>
        </w:tc>
        <w:tc>
          <w:tcPr>
            <w:tcW w:w="850" w:type="dxa"/>
            <w:shd w:val="clear" w:color="auto" w:fill="auto"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2017</w:t>
            </w:r>
          </w:p>
        </w:tc>
        <w:tc>
          <w:tcPr>
            <w:tcW w:w="850" w:type="dxa"/>
            <w:shd w:val="clear" w:color="auto" w:fill="auto"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</w:tcPr>
          <w:p w:rsidR="00FC0621" w:rsidRPr="00514593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FC0621" w:rsidRPr="00514593" w:rsidRDefault="00514593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3 117,65</w:t>
            </w:r>
          </w:p>
        </w:tc>
        <w:tc>
          <w:tcPr>
            <w:tcW w:w="993" w:type="dxa"/>
            <w:shd w:val="clear" w:color="auto" w:fill="auto"/>
            <w:noWrap/>
          </w:tcPr>
          <w:p w:rsidR="00FC0621" w:rsidRPr="00514593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</w:tcPr>
          <w:p w:rsidR="00FC0621" w:rsidRPr="00514593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FC0621" w:rsidRPr="00514593" w:rsidRDefault="00514593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3 117,65</w:t>
            </w:r>
          </w:p>
        </w:tc>
        <w:tc>
          <w:tcPr>
            <w:tcW w:w="850" w:type="dxa"/>
            <w:shd w:val="clear" w:color="auto" w:fill="auto"/>
            <w:noWrap/>
          </w:tcPr>
          <w:p w:rsidR="00FC0621" w:rsidRPr="00514593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45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518"/>
        </w:trPr>
        <w:tc>
          <w:tcPr>
            <w:tcW w:w="15134" w:type="dxa"/>
            <w:gridSpan w:val="10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3. Основное мероприятие: Развитие потребительского рынка муниципального образования Киришского городского поселения Киришского муниципального района Ленинградской области.</w:t>
            </w:r>
          </w:p>
        </w:tc>
      </w:tr>
      <w:tr w:rsidR="00FC0621" w:rsidRPr="00D47BFC" w:rsidTr="008D699C">
        <w:trPr>
          <w:trHeight w:val="975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 Разработка, утверждение и исполнение в  муниципальном образовании Киришское городское поселение Киришского муниципального района Ленинградской области схемы размещения нестационарных торговых объектов и схемы границ прилегающих территорий к организациям и объектам,  на которых не допускается розничная продажа алкогольной продукции (с проведением мер муниципального контроля в сфере торговой деятельности и за соблюдением законодательства в области розничной продажи алкогольной продукции на территории Киришского городского поселения)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5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72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510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3.2. Проведение мониторинга обеспеченности населения муниципального образования Киришское городское поселение Киришского муниципального района Ленинградской области площадью торговых объектов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45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48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480"/>
        </w:trPr>
        <w:tc>
          <w:tcPr>
            <w:tcW w:w="507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 Формирование реестра объектов потребительского рынка муниципального образования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315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C0621" w:rsidRPr="00D47BFC" w:rsidTr="008D699C">
        <w:trPr>
          <w:trHeight w:val="360"/>
        </w:trPr>
        <w:tc>
          <w:tcPr>
            <w:tcW w:w="507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C0621" w:rsidRPr="00D47BFC" w:rsidRDefault="00FC0621" w:rsidP="008D69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7BF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FC0621" w:rsidRDefault="00FC0621" w:rsidP="00FC0621">
      <w:pPr>
        <w:spacing w:after="0"/>
        <w:jc w:val="right"/>
      </w:pPr>
    </w:p>
    <w:sectPr w:rsidR="00FC0621" w:rsidSect="00FC4FD4">
      <w:headerReference w:type="default" r:id="rId7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0A3" w:rsidRDefault="000D60A3" w:rsidP="00FC4FD4">
      <w:pPr>
        <w:spacing w:after="0" w:line="240" w:lineRule="auto"/>
      </w:pPr>
      <w:r>
        <w:separator/>
      </w:r>
    </w:p>
  </w:endnote>
  <w:endnote w:type="continuationSeparator" w:id="0">
    <w:p w:rsidR="000D60A3" w:rsidRDefault="000D60A3" w:rsidP="00FC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0A3" w:rsidRDefault="000D60A3" w:rsidP="00FC4FD4">
      <w:pPr>
        <w:spacing w:after="0" w:line="240" w:lineRule="auto"/>
      </w:pPr>
      <w:r>
        <w:separator/>
      </w:r>
    </w:p>
  </w:footnote>
  <w:footnote w:type="continuationSeparator" w:id="0">
    <w:p w:rsidR="000D60A3" w:rsidRDefault="000D60A3" w:rsidP="00FC4F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8109410"/>
      <w:docPartObj>
        <w:docPartGallery w:val="Page Numbers (Top of Page)"/>
        <w:docPartUnique/>
      </w:docPartObj>
    </w:sdtPr>
    <w:sdtEndPr/>
    <w:sdtContent>
      <w:p w:rsidR="00FC4FD4" w:rsidRDefault="00FC4FD4" w:rsidP="00FC4F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F33">
          <w:rPr>
            <w:noProof/>
          </w:rPr>
          <w:t>6</w:t>
        </w:r>
        <w:r>
          <w:fldChar w:fldCharType="end"/>
        </w:r>
      </w:p>
    </w:sdtContent>
  </w:sdt>
  <w:p w:rsidR="00FC4FD4" w:rsidRDefault="00FC4FD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621"/>
    <w:rsid w:val="000D60A3"/>
    <w:rsid w:val="00514593"/>
    <w:rsid w:val="005229C7"/>
    <w:rsid w:val="00822278"/>
    <w:rsid w:val="008D3F33"/>
    <w:rsid w:val="009D4095"/>
    <w:rsid w:val="00A416A2"/>
    <w:rsid w:val="00B03494"/>
    <w:rsid w:val="00C44F6D"/>
    <w:rsid w:val="00C9308D"/>
    <w:rsid w:val="00FC0621"/>
    <w:rsid w:val="00FC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08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C4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FD4"/>
  </w:style>
  <w:style w:type="paragraph" w:styleId="a7">
    <w:name w:val="footer"/>
    <w:basedOn w:val="a"/>
    <w:link w:val="a8"/>
    <w:uiPriority w:val="99"/>
    <w:unhideWhenUsed/>
    <w:rsid w:val="00FC4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F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08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C4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4FD4"/>
  </w:style>
  <w:style w:type="paragraph" w:styleId="a7">
    <w:name w:val="footer"/>
    <w:basedOn w:val="a"/>
    <w:link w:val="a8"/>
    <w:uiPriority w:val="99"/>
    <w:unhideWhenUsed/>
    <w:rsid w:val="00FC4F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4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</dc:creator>
  <cp:lastModifiedBy>Оксана Оглоблина</cp:lastModifiedBy>
  <cp:revision>2</cp:revision>
  <cp:lastPrinted>2017-05-10T11:55:00Z</cp:lastPrinted>
  <dcterms:created xsi:type="dcterms:W3CDTF">2017-05-18T12:41:00Z</dcterms:created>
  <dcterms:modified xsi:type="dcterms:W3CDTF">2017-05-18T12:41:00Z</dcterms:modified>
</cp:coreProperties>
</file>